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PlainTable1"/>
        <w:tblW w:w="0" w:type="auto"/>
        <w:tblLook w:val="04A0" w:firstRow="1" w:lastRow="0" w:firstColumn="1" w:lastColumn="0" w:noHBand="0" w:noVBand="1"/>
      </w:tblPr>
      <w:tblGrid>
        <w:gridCol w:w="2965"/>
        <w:gridCol w:w="6385"/>
      </w:tblGrid>
      <w:tr w:rsidR="00331F73" w14:paraId="6B369135" w14:textId="77777777" w:rsidTr="00331F7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5" w:type="dxa"/>
          </w:tcPr>
          <w:p w14:paraId="1B3AD805" w14:textId="1EB18711" w:rsidR="00331F73" w:rsidRDefault="00331F73">
            <w:r>
              <w:t>Person or Agency Proposing</w:t>
            </w:r>
          </w:p>
        </w:tc>
        <w:tc>
          <w:tcPr>
            <w:tcW w:w="6385" w:type="dxa"/>
          </w:tcPr>
          <w:p w14:paraId="3B7DFBED" w14:textId="161231BC" w:rsidR="00331F73" w:rsidRDefault="00331F7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Policy Proposal or Comment</w:t>
            </w:r>
          </w:p>
        </w:tc>
      </w:tr>
      <w:tr w:rsidR="00331F73" w14:paraId="322A37B8" w14:textId="77777777" w:rsidTr="00331F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5" w:type="dxa"/>
          </w:tcPr>
          <w:p w14:paraId="276D7D7D" w14:textId="2F6DEAC2" w:rsidR="00331F73" w:rsidRPr="00331F73" w:rsidRDefault="00331F73">
            <w:pPr>
              <w:rPr>
                <w:b w:val="0"/>
                <w:bCs w:val="0"/>
              </w:rPr>
            </w:pPr>
            <w:r w:rsidRPr="00331F73">
              <w:rPr>
                <w:b w:val="0"/>
                <w:bCs w:val="0"/>
              </w:rPr>
              <w:t>Helene Murphy (ABA Centers of Texas</w:t>
            </w:r>
            <w:r>
              <w:rPr>
                <w:b w:val="0"/>
                <w:bCs w:val="0"/>
              </w:rPr>
              <w:t>)</w:t>
            </w:r>
          </w:p>
        </w:tc>
        <w:tc>
          <w:tcPr>
            <w:tcW w:w="6385" w:type="dxa"/>
          </w:tcPr>
          <w:p w14:paraId="2E73F928" w14:textId="3FA60DFB" w:rsidR="00331F73" w:rsidRPr="00331F73" w:rsidRDefault="00331F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Private ABA providers in school. Issues with working with school districts. (Follow up with BPP)</w:t>
            </w:r>
          </w:p>
        </w:tc>
      </w:tr>
      <w:tr w:rsidR="00331F73" w14:paraId="5D996BDB" w14:textId="77777777" w:rsidTr="00331F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5" w:type="dxa"/>
          </w:tcPr>
          <w:p w14:paraId="18A84C90" w14:textId="67291DED" w:rsidR="00331F73" w:rsidRPr="00331F73" w:rsidRDefault="00331F73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Jenee Land (512 Terps)</w:t>
            </w:r>
          </w:p>
        </w:tc>
        <w:tc>
          <w:tcPr>
            <w:tcW w:w="6385" w:type="dxa"/>
          </w:tcPr>
          <w:p w14:paraId="0B8DE511" w14:textId="2FC9604E" w:rsidR="00331F73" w:rsidRPr="00331F73" w:rsidRDefault="00331F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BEI locations for testing outside of Austin. Request HHSC response for January.</w:t>
            </w:r>
          </w:p>
        </w:tc>
      </w:tr>
      <w:tr w:rsidR="00331F73" w14:paraId="64BFD9E2" w14:textId="77777777" w:rsidTr="00331F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5" w:type="dxa"/>
          </w:tcPr>
          <w:p w14:paraId="61CB909D" w14:textId="6450822C" w:rsidR="00331F73" w:rsidRPr="00331F73" w:rsidRDefault="00331F73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Jessica Roth</w:t>
            </w:r>
          </w:p>
        </w:tc>
        <w:tc>
          <w:tcPr>
            <w:tcW w:w="6385" w:type="dxa"/>
          </w:tcPr>
          <w:p w14:paraId="5977D1FE" w14:textId="3A297A45" w:rsidR="00331F73" w:rsidRPr="00331F73" w:rsidRDefault="00331F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Evacuation chairs at colleges and universities.</w:t>
            </w:r>
          </w:p>
        </w:tc>
      </w:tr>
      <w:tr w:rsidR="00331F73" w14:paraId="50E9AEAB" w14:textId="77777777" w:rsidTr="00331F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5" w:type="dxa"/>
          </w:tcPr>
          <w:p w14:paraId="2F16A06C" w14:textId="79DAEA85" w:rsidR="00331F73" w:rsidRPr="00331F73" w:rsidRDefault="00331F73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Brock Boudreau</w:t>
            </w:r>
          </w:p>
        </w:tc>
        <w:tc>
          <w:tcPr>
            <w:tcW w:w="6385" w:type="dxa"/>
          </w:tcPr>
          <w:p w14:paraId="1215299A" w14:textId="65A262EF" w:rsidR="00331F73" w:rsidRPr="00331F73" w:rsidRDefault="00331F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ASL/Deaf Culture POC in Foster Care job posting</w:t>
            </w:r>
          </w:p>
        </w:tc>
      </w:tr>
      <w:tr w:rsidR="00331F73" w14:paraId="09675FCC" w14:textId="77777777" w:rsidTr="00331F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5" w:type="dxa"/>
          </w:tcPr>
          <w:p w14:paraId="2FDEB907" w14:textId="1DA403CC" w:rsidR="00331F73" w:rsidRPr="00331F73" w:rsidRDefault="00331F73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TEA Budget</w:t>
            </w:r>
          </w:p>
        </w:tc>
        <w:tc>
          <w:tcPr>
            <w:tcW w:w="6385" w:type="dxa"/>
          </w:tcPr>
          <w:p w14:paraId="0E6D1265" w14:textId="19585D71" w:rsidR="00331F73" w:rsidRPr="00331F73" w:rsidRDefault="00331F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RDSPDs and Educational Interpreter Pay addressed during budget hearing?</w:t>
            </w:r>
          </w:p>
        </w:tc>
      </w:tr>
      <w:tr w:rsidR="00331F73" w14:paraId="7F47236C" w14:textId="77777777" w:rsidTr="00331F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5" w:type="dxa"/>
          </w:tcPr>
          <w:p w14:paraId="5DD2C3F0" w14:textId="2E0C2881" w:rsidR="00331F73" w:rsidRPr="00331F73" w:rsidRDefault="00331F73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SWART</w:t>
            </w:r>
          </w:p>
        </w:tc>
        <w:tc>
          <w:tcPr>
            <w:tcW w:w="6385" w:type="dxa"/>
          </w:tcPr>
          <w:p w14:paraId="79B3BC2E" w14:textId="33E8639F" w:rsidR="00331F73" w:rsidRPr="00331F73" w:rsidRDefault="00BE24C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TxDOT supports for rural transit systems? </w:t>
            </w:r>
          </w:p>
        </w:tc>
      </w:tr>
      <w:tr w:rsidR="00331F73" w14:paraId="5646E56F" w14:textId="77777777" w:rsidTr="00331F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5" w:type="dxa"/>
          </w:tcPr>
          <w:p w14:paraId="6726EA08" w14:textId="4CF4CDF3" w:rsidR="00331F73" w:rsidRPr="00331F73" w:rsidRDefault="00BE24C8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Julie Taylor</w:t>
            </w:r>
          </w:p>
        </w:tc>
        <w:tc>
          <w:tcPr>
            <w:tcW w:w="6385" w:type="dxa"/>
          </w:tcPr>
          <w:p w14:paraId="5AED223A" w14:textId="0EE35C9B" w:rsidR="00331F73" w:rsidRPr="00331F73" w:rsidRDefault="00BE24C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IDD in jail. HHSC to provide standards – follow up.</w:t>
            </w:r>
          </w:p>
        </w:tc>
      </w:tr>
      <w:tr w:rsidR="00BE24C8" w14:paraId="51533F8F" w14:textId="77777777" w:rsidTr="00331F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5" w:type="dxa"/>
          </w:tcPr>
          <w:p w14:paraId="7470A17B" w14:textId="26A345E4" w:rsidR="00BE24C8" w:rsidRDefault="00BE24C8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Deaf and Blind Tuition Waiver</w:t>
            </w:r>
          </w:p>
        </w:tc>
        <w:tc>
          <w:tcPr>
            <w:tcW w:w="6385" w:type="dxa"/>
          </w:tcPr>
          <w:p w14:paraId="1FEFE5E5" w14:textId="0AD84BC8" w:rsidR="00BE24C8" w:rsidRDefault="00BE24C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gramStart"/>
            <w:r>
              <w:t>Make a plan</w:t>
            </w:r>
            <w:proofErr w:type="gramEnd"/>
            <w:r>
              <w:t xml:space="preserve"> as this is complicated now</w:t>
            </w:r>
            <w:r w:rsidR="00185D2E">
              <w:t xml:space="preserve"> with agency changes.</w:t>
            </w:r>
          </w:p>
        </w:tc>
      </w:tr>
      <w:tr w:rsidR="00185D2E" w14:paraId="04EFE00A" w14:textId="77777777" w:rsidTr="00331F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5" w:type="dxa"/>
          </w:tcPr>
          <w:p w14:paraId="20E8DE24" w14:textId="4D916787" w:rsidR="00185D2E" w:rsidRDefault="00185D2E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Sonja Burns</w:t>
            </w:r>
          </w:p>
        </w:tc>
        <w:tc>
          <w:tcPr>
            <w:tcW w:w="6385" w:type="dxa"/>
          </w:tcPr>
          <w:p w14:paraId="209EBE1B" w14:textId="36536173" w:rsidR="00185D2E" w:rsidRDefault="00185D2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Accessing School Records</w:t>
            </w:r>
          </w:p>
        </w:tc>
      </w:tr>
      <w:tr w:rsidR="00185D2E" w14:paraId="39A5E569" w14:textId="77777777" w:rsidTr="00331F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5" w:type="dxa"/>
          </w:tcPr>
          <w:p w14:paraId="7E874E99" w14:textId="05385448" w:rsidR="00185D2E" w:rsidRDefault="00185D2E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Mara </w:t>
            </w:r>
            <w:proofErr w:type="spellStart"/>
            <w:r>
              <w:rPr>
                <w:b w:val="0"/>
                <w:bCs w:val="0"/>
              </w:rPr>
              <w:t>LaViola</w:t>
            </w:r>
            <w:proofErr w:type="spellEnd"/>
          </w:p>
        </w:tc>
        <w:tc>
          <w:tcPr>
            <w:tcW w:w="6385" w:type="dxa"/>
          </w:tcPr>
          <w:p w14:paraId="27DF394C" w14:textId="24C6E22D" w:rsidR="00185D2E" w:rsidRDefault="00185D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CVI – special support providers and broader definition of blindness</w:t>
            </w:r>
          </w:p>
        </w:tc>
      </w:tr>
      <w:tr w:rsidR="00185D2E" w14:paraId="394AD9BD" w14:textId="77777777" w:rsidTr="00331F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5" w:type="dxa"/>
          </w:tcPr>
          <w:p w14:paraId="0C1BDB83" w14:textId="5FB99ACD" w:rsidR="00185D2E" w:rsidRDefault="00185D2E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Sue Burek</w:t>
            </w:r>
          </w:p>
        </w:tc>
        <w:tc>
          <w:tcPr>
            <w:tcW w:w="6385" w:type="dxa"/>
          </w:tcPr>
          <w:p w14:paraId="23C0DF7F" w14:textId="636F1EFA" w:rsidR="00185D2E" w:rsidRDefault="00185D2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Medical Needs Assessment form errors </w:t>
            </w:r>
            <w:r w:rsidR="00F8050B">
              <w:t>by MCOs</w:t>
            </w:r>
          </w:p>
        </w:tc>
      </w:tr>
      <w:tr w:rsidR="00F8050B" w14:paraId="3856CAD1" w14:textId="77777777" w:rsidTr="00331F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5" w:type="dxa"/>
          </w:tcPr>
          <w:p w14:paraId="54F893C7" w14:textId="635CCB64" w:rsidR="00F8050B" w:rsidRDefault="00F8050B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Randi Turner</w:t>
            </w:r>
          </w:p>
        </w:tc>
        <w:tc>
          <w:tcPr>
            <w:tcW w:w="6385" w:type="dxa"/>
          </w:tcPr>
          <w:p w14:paraId="5F4A16BA" w14:textId="4C9C41CB" w:rsidR="00F8050B" w:rsidRDefault="00F805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Deaf children language acquisition report – what is TEA doing to remedy Deaf children’s delays?</w:t>
            </w:r>
          </w:p>
        </w:tc>
      </w:tr>
      <w:tr w:rsidR="00F8050B" w14:paraId="05B91317" w14:textId="77777777" w:rsidTr="00331F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5" w:type="dxa"/>
          </w:tcPr>
          <w:p w14:paraId="5DC788BE" w14:textId="398B7A58" w:rsidR="00F8050B" w:rsidRDefault="00F8050B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Kristin </w:t>
            </w:r>
            <w:proofErr w:type="spellStart"/>
            <w:r>
              <w:rPr>
                <w:b w:val="0"/>
                <w:bCs w:val="0"/>
              </w:rPr>
              <w:t>Bartham</w:t>
            </w:r>
            <w:proofErr w:type="spellEnd"/>
          </w:p>
        </w:tc>
        <w:tc>
          <w:tcPr>
            <w:tcW w:w="6385" w:type="dxa"/>
          </w:tcPr>
          <w:p w14:paraId="4AD5C37B" w14:textId="4820B9D8" w:rsidR="00F8050B" w:rsidRDefault="00F805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Accessible and affordable childcare for veterans</w:t>
            </w:r>
          </w:p>
        </w:tc>
      </w:tr>
      <w:tr w:rsidR="00F8050B" w14:paraId="240BFD63" w14:textId="77777777" w:rsidTr="00331F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5" w:type="dxa"/>
          </w:tcPr>
          <w:p w14:paraId="4C6295D9" w14:textId="48E9D26A" w:rsidR="00F8050B" w:rsidRDefault="00F8050B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Mark Gowan</w:t>
            </w:r>
          </w:p>
        </w:tc>
        <w:tc>
          <w:tcPr>
            <w:tcW w:w="6385" w:type="dxa"/>
          </w:tcPr>
          <w:p w14:paraId="7D1B86B6" w14:textId="5E14EDD6" w:rsidR="00F8050B" w:rsidRDefault="00F805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DME supply during disasters</w:t>
            </w:r>
          </w:p>
        </w:tc>
      </w:tr>
      <w:tr w:rsidR="00F8050B" w14:paraId="05365653" w14:textId="77777777" w:rsidTr="00331F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5" w:type="dxa"/>
          </w:tcPr>
          <w:p w14:paraId="7547E0F0" w14:textId="61F3DCD5" w:rsidR="00F8050B" w:rsidRDefault="00F8050B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Claudia Peden and Brock Boudreau</w:t>
            </w:r>
          </w:p>
        </w:tc>
        <w:tc>
          <w:tcPr>
            <w:tcW w:w="6385" w:type="dxa"/>
          </w:tcPr>
          <w:p w14:paraId="618D4FAC" w14:textId="5FB0BCE2" w:rsidR="00F8050B" w:rsidRDefault="00F805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Foster Youth Transition and Employment: Claudia planned to check with E. Wilder about a collaboration between DFPS and TWC-VR.</w:t>
            </w:r>
          </w:p>
        </w:tc>
      </w:tr>
      <w:tr w:rsidR="00F8050B" w14:paraId="794D35A2" w14:textId="77777777" w:rsidTr="00331F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5" w:type="dxa"/>
          </w:tcPr>
          <w:p w14:paraId="6886384B" w14:textId="2698B9CD" w:rsidR="00F8050B" w:rsidRDefault="00F8050B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SS Benefits for Re-Entry</w:t>
            </w:r>
          </w:p>
        </w:tc>
        <w:tc>
          <w:tcPr>
            <w:tcW w:w="6385" w:type="dxa"/>
          </w:tcPr>
          <w:p w14:paraId="002A7EC0" w14:textId="71969183" w:rsidR="00F8050B" w:rsidRDefault="00F805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HB 337 (85R) – tighten up rules.</w:t>
            </w:r>
          </w:p>
        </w:tc>
      </w:tr>
      <w:tr w:rsidR="00F8050B" w14:paraId="0DE80E5F" w14:textId="77777777" w:rsidTr="00331F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5" w:type="dxa"/>
          </w:tcPr>
          <w:p w14:paraId="068DBC78" w14:textId="60942B98" w:rsidR="00F8050B" w:rsidRDefault="005C3548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lastRenderedPageBreak/>
              <w:t xml:space="preserve">Ms. </w:t>
            </w:r>
            <w:proofErr w:type="spellStart"/>
            <w:r>
              <w:rPr>
                <w:b w:val="0"/>
                <w:bCs w:val="0"/>
              </w:rPr>
              <w:t>Holgwin</w:t>
            </w:r>
            <w:proofErr w:type="spellEnd"/>
            <w:r>
              <w:rPr>
                <w:b w:val="0"/>
                <w:bCs w:val="0"/>
              </w:rPr>
              <w:t xml:space="preserve"> and Elyse Lieberman</w:t>
            </w:r>
          </w:p>
        </w:tc>
        <w:tc>
          <w:tcPr>
            <w:tcW w:w="6385" w:type="dxa"/>
          </w:tcPr>
          <w:p w14:paraId="0683EB57" w14:textId="6EA81972" w:rsidR="00F8050B" w:rsidRDefault="005C35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New TEA religious curriculum – concerns about whether it is evidence-based and research-based, re: children with disabilities. Dr. Lieberman to follow up. </w:t>
            </w:r>
          </w:p>
        </w:tc>
      </w:tr>
    </w:tbl>
    <w:p w14:paraId="3F3DADDA" w14:textId="77777777" w:rsidR="009D45A7" w:rsidRDefault="009D45A7"/>
    <w:sectPr w:rsidR="009D45A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205951"/>
    <w:multiLevelType w:val="multilevel"/>
    <w:tmpl w:val="EAF08E4C"/>
    <w:lvl w:ilvl="0">
      <w:start w:val="1"/>
      <w:numFmt w:val="bullet"/>
      <w:pStyle w:val="ListParagraph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50568630">
    <w:abstractNumId w:val="0"/>
  </w:num>
  <w:num w:numId="2" w16cid:durableId="1578321734">
    <w:abstractNumId w:val="0"/>
  </w:num>
  <w:num w:numId="3" w16cid:durableId="1173573292">
    <w:abstractNumId w:val="0"/>
  </w:num>
  <w:num w:numId="4" w16cid:durableId="1758482210">
    <w:abstractNumId w:val="0"/>
  </w:num>
  <w:num w:numId="5" w16cid:durableId="1404982813">
    <w:abstractNumId w:val="0"/>
  </w:num>
  <w:num w:numId="6" w16cid:durableId="3626379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stylePaneSortMethod w:val="0004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7D41"/>
    <w:rsid w:val="00014B9C"/>
    <w:rsid w:val="00085A07"/>
    <w:rsid w:val="00185D2E"/>
    <w:rsid w:val="001E648D"/>
    <w:rsid w:val="00331F73"/>
    <w:rsid w:val="00427D41"/>
    <w:rsid w:val="004835E5"/>
    <w:rsid w:val="00541AC0"/>
    <w:rsid w:val="005C3548"/>
    <w:rsid w:val="00617EA9"/>
    <w:rsid w:val="00680D66"/>
    <w:rsid w:val="00994639"/>
    <w:rsid w:val="009D45A7"/>
    <w:rsid w:val="009E2230"/>
    <w:rsid w:val="009F393A"/>
    <w:rsid w:val="00A20683"/>
    <w:rsid w:val="00A6232B"/>
    <w:rsid w:val="00BE24C8"/>
    <w:rsid w:val="00F80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BD8DB2"/>
  <w15:chartTrackingRefBased/>
  <w15:docId w15:val="{766F4C6F-93E8-437B-AAA2-BE114667C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before="1200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35E5"/>
    <w:pPr>
      <w:spacing w:before="120" w:after="120"/>
      <w:jc w:val="left"/>
    </w:pPr>
    <w:rPr>
      <w:rFonts w:ascii="Verdana" w:hAnsi="Verdana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94639"/>
    <w:pPr>
      <w:keepNext/>
      <w:keepLines/>
      <w:spacing w:before="240"/>
      <w:outlineLvl w:val="0"/>
    </w:pPr>
    <w:rPr>
      <w:rFonts w:eastAsiaTheme="majorEastAsia" w:cstheme="majorBidi"/>
      <w:b/>
      <w:bCs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qFormat/>
    <w:rsid w:val="00994639"/>
    <w:pPr>
      <w:keepNext/>
      <w:keepLines/>
      <w:spacing w:before="40"/>
      <w:outlineLvl w:val="1"/>
    </w:pPr>
    <w:rPr>
      <w:rFonts w:eastAsiaTheme="majorEastAsia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94639"/>
    <w:pPr>
      <w:outlineLvl w:val="2"/>
    </w:pPr>
    <w:rPr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94639"/>
    <w:pPr>
      <w:keepNext/>
      <w:keepLines/>
      <w:spacing w:before="40"/>
      <w:outlineLvl w:val="3"/>
    </w:pPr>
    <w:rPr>
      <w:rFonts w:eastAsiaTheme="majorEastAsia" w:cstheme="majorBidi"/>
      <w:b/>
      <w:b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94639"/>
    <w:pPr>
      <w:keepNext/>
      <w:keepLines/>
      <w:spacing w:before="40"/>
      <w:outlineLvl w:val="4"/>
    </w:pPr>
    <w:rPr>
      <w:rFonts w:eastAsiaTheme="majorEastAsia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xmsonormal">
    <w:name w:val="x_msonormal"/>
    <w:basedOn w:val="Normal"/>
    <w:rsid w:val="009E2230"/>
    <w:rPr>
      <w:rFonts w:ascii="Calibri" w:hAnsi="Calibri" w:cs="Calibri"/>
    </w:rPr>
  </w:style>
  <w:style w:type="character" w:customStyle="1" w:styleId="Heading1Char">
    <w:name w:val="Heading 1 Char"/>
    <w:basedOn w:val="DefaultParagraphFont"/>
    <w:link w:val="Heading1"/>
    <w:uiPriority w:val="9"/>
    <w:rsid w:val="00994639"/>
    <w:rPr>
      <w:rFonts w:ascii="Verdana" w:eastAsiaTheme="majorEastAsia" w:hAnsi="Verdana" w:cstheme="majorBidi"/>
      <w:b/>
      <w:bCs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994639"/>
    <w:rPr>
      <w:rFonts w:ascii="Verdana" w:eastAsiaTheme="majorEastAsia" w:hAnsi="Verdana" w:cstheme="majorBidi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994639"/>
    <w:rPr>
      <w:rFonts w:ascii="Verdana" w:hAnsi="Verdana"/>
      <w:b/>
      <w:bCs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994639"/>
    <w:rPr>
      <w:rFonts w:ascii="Verdana" w:eastAsiaTheme="majorEastAsia" w:hAnsi="Verdana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unhideWhenUsed/>
    <w:rsid w:val="001E648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E648D"/>
    <w:rPr>
      <w:rFonts w:ascii="Verdana" w:hAnsi="Verdana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9E2230"/>
    <w:rPr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014B9C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E2230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223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2230"/>
    <w:rPr>
      <w:rFonts w:ascii="Verdana" w:hAnsi="Verdana"/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014B9C"/>
    <w:pPr>
      <w:numPr>
        <w:numId w:val="6"/>
      </w:numPr>
    </w:pPr>
  </w:style>
  <w:style w:type="character" w:styleId="UnresolvedMention">
    <w:name w:val="Unresolved Mention"/>
    <w:basedOn w:val="DefaultParagraphFont"/>
    <w:uiPriority w:val="99"/>
    <w:semiHidden/>
    <w:unhideWhenUsed/>
    <w:rsid w:val="009E2230"/>
    <w:rPr>
      <w:color w:val="605E5C"/>
      <w:shd w:val="clear" w:color="auto" w:fill="E1DFDD"/>
    </w:rPr>
  </w:style>
  <w:style w:type="paragraph" w:styleId="Subtitle">
    <w:name w:val="Subtitle"/>
    <w:basedOn w:val="Normal"/>
    <w:next w:val="Normal"/>
    <w:link w:val="SubtitleChar"/>
    <w:uiPriority w:val="11"/>
    <w:qFormat/>
    <w:rsid w:val="00014B9C"/>
    <w:pPr>
      <w:numPr>
        <w:ilvl w:val="1"/>
      </w:numPr>
    </w:pPr>
    <w:rPr>
      <w:rFonts w:eastAsiaTheme="minorEastAsia"/>
      <w:spacing w:val="15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014B9C"/>
    <w:rPr>
      <w:rFonts w:ascii="Verdana" w:eastAsiaTheme="minorEastAsia" w:hAnsi="Verdana"/>
      <w:spacing w:val="15"/>
      <w:sz w:val="24"/>
    </w:rPr>
  </w:style>
  <w:style w:type="paragraph" w:styleId="Title">
    <w:name w:val="Title"/>
    <w:basedOn w:val="Normal"/>
    <w:next w:val="Normal"/>
    <w:link w:val="TitleChar"/>
    <w:uiPriority w:val="10"/>
    <w:qFormat/>
    <w:rsid w:val="00014B9C"/>
    <w:pPr>
      <w:contextualSpacing/>
    </w:pPr>
    <w:rPr>
      <w:rFonts w:eastAsiaTheme="majorEastAsia" w:cstheme="majorBidi"/>
      <w:b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14B9C"/>
    <w:rPr>
      <w:rFonts w:ascii="Verdana" w:eastAsiaTheme="majorEastAsia" w:hAnsi="Verdana" w:cstheme="majorBidi"/>
      <w:b/>
      <w:spacing w:val="-10"/>
      <w:kern w:val="28"/>
      <w:sz w:val="56"/>
      <w:szCs w:val="5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94639"/>
    <w:rPr>
      <w:rFonts w:ascii="Verdana" w:eastAsiaTheme="majorEastAsia" w:hAnsi="Verdana" w:cstheme="majorBidi"/>
      <w:sz w:val="24"/>
      <w:szCs w:val="24"/>
    </w:rPr>
  </w:style>
  <w:style w:type="table" w:styleId="TableGrid">
    <w:name w:val="Table Grid"/>
    <w:basedOn w:val="TableNormal"/>
    <w:uiPriority w:val="39"/>
    <w:rsid w:val="00331F73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1">
    <w:name w:val="Plain Table 1"/>
    <w:basedOn w:val="TableNormal"/>
    <w:uiPriority w:val="41"/>
    <w:rsid w:val="00331F73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 Lopez</dc:creator>
  <cp:keywords/>
  <dc:description/>
  <cp:lastModifiedBy>Rebecca  Lopez</cp:lastModifiedBy>
  <cp:revision>2</cp:revision>
  <dcterms:created xsi:type="dcterms:W3CDTF">2024-10-28T14:45:00Z</dcterms:created>
  <dcterms:modified xsi:type="dcterms:W3CDTF">2024-10-28T15:06:00Z</dcterms:modified>
</cp:coreProperties>
</file>